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96431" w14:textId="77777777" w:rsidR="00C17857" w:rsidRPr="00C17857" w:rsidRDefault="000773FF" w:rsidP="00C17857">
      <w:pPr>
        <w:rPr>
          <w:b/>
          <w:bCs/>
          <w:color w:val="FFFFFF" w:themeColor="background1"/>
          <w:sz w:val="32"/>
          <w:szCs w:val="32"/>
        </w:rPr>
      </w:pPr>
      <w:r w:rsidRPr="000773FF">
        <w:rPr>
          <w:noProof/>
          <w:color w:val="auto"/>
          <w:sz w:val="48"/>
          <w:szCs w:val="48"/>
        </w:rPr>
        <w:drawing>
          <wp:anchor distT="0" distB="0" distL="114300" distR="114300" simplePos="0" relativeHeight="251657216" behindDoc="1" locked="0" layoutInCell="1" allowOverlap="1" wp14:anchorId="5BA8BF1F" wp14:editId="5C7DD258">
            <wp:simplePos x="0" y="0"/>
            <wp:positionH relativeFrom="margin">
              <wp:align>center</wp:align>
            </wp:positionH>
            <wp:positionV relativeFrom="paragraph">
              <wp:posOffset>-573582</wp:posOffset>
            </wp:positionV>
            <wp:extent cx="8143472" cy="1722474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0" b="8666"/>
                    <a:stretch/>
                  </pic:blipFill>
                  <pic:spPr bwMode="auto">
                    <a:xfrm>
                      <a:off x="0" y="0"/>
                      <a:ext cx="8143472" cy="172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rPr>
            <w:b/>
            <w:bCs/>
            <w:color w:val="FFFFFF" w:themeColor="background1"/>
            <w:sz w:val="32"/>
            <w:szCs w:val="32"/>
          </w:rPr>
          <w:alias w:val="Title"/>
          <w:tag w:val=""/>
          <w:id w:val="-407073433"/>
          <w:placeholder>
            <w:docPart w:val="74C931C24A0345C8A56830585D783FE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7857" w:rsidRPr="00C17857">
            <w:rPr>
              <w:b/>
              <w:bCs/>
              <w:color w:val="FFFFFF" w:themeColor="background1"/>
              <w:sz w:val="32"/>
              <w:szCs w:val="32"/>
            </w:rPr>
            <w:t>Southern Melbourne Child &amp; Family Alliance</w:t>
          </w:r>
        </w:sdtContent>
      </w:sdt>
    </w:p>
    <w:p w14:paraId="42355BAE" w14:textId="7FDAA45D" w:rsidR="000773FF" w:rsidRPr="00C17857" w:rsidRDefault="000773FF" w:rsidP="00C17857">
      <w:pPr>
        <w:rPr>
          <w:color w:val="FFFFFF" w:themeColor="background1"/>
          <w:sz w:val="32"/>
          <w:szCs w:val="32"/>
        </w:rPr>
      </w:pPr>
    </w:p>
    <w:p w14:paraId="140AFEAD" w14:textId="01C53E22" w:rsidR="000773FF" w:rsidRPr="00684A96" w:rsidRDefault="000773FF" w:rsidP="00C17857">
      <w:pPr>
        <w:rPr>
          <w:color w:val="FFFFFF" w:themeColor="background1"/>
        </w:rPr>
      </w:pPr>
    </w:p>
    <w:p w14:paraId="04D8EBDF" w14:textId="77777777" w:rsidR="000773FF" w:rsidRDefault="000773FF" w:rsidP="00C17857"/>
    <w:p w14:paraId="10DD8642" w14:textId="77777777" w:rsidR="00C17857" w:rsidRPr="00C17857" w:rsidRDefault="00C17857" w:rsidP="00C17857"/>
    <w:p w14:paraId="1D7446F4" w14:textId="77777777" w:rsidR="000773FF" w:rsidRPr="000773FF" w:rsidRDefault="000773FF" w:rsidP="00C17857">
      <w:pPr>
        <w:rPr>
          <w:color w:val="auto"/>
        </w:rPr>
      </w:pPr>
    </w:p>
    <w:p w14:paraId="10D2C23B" w14:textId="77777777" w:rsidR="000773FF" w:rsidRPr="000773FF" w:rsidRDefault="000773FF" w:rsidP="00C17857">
      <w:pPr>
        <w:rPr>
          <w:color w:val="auto"/>
        </w:rPr>
      </w:pPr>
    </w:p>
    <w:p w14:paraId="0071FEC5" w14:textId="77777777" w:rsidR="000773FF" w:rsidRPr="000773FF" w:rsidRDefault="000773FF" w:rsidP="00C17857">
      <w:pPr>
        <w:rPr>
          <w:color w:val="auto"/>
        </w:rPr>
      </w:pPr>
    </w:p>
    <w:p w14:paraId="1D0E447D" w14:textId="7F6AA011" w:rsidR="00737124" w:rsidRDefault="00EE0478" w:rsidP="004F2970">
      <w:pPr>
        <w:tabs>
          <w:tab w:val="left" w:pos="3990"/>
        </w:tabs>
        <w:rPr>
          <w:rFonts w:cs="Segoe UI"/>
          <w:b/>
          <w:bCs/>
          <w:sz w:val="40"/>
          <w:szCs w:val="40"/>
        </w:rPr>
      </w:pPr>
      <w:r>
        <w:rPr>
          <w:rFonts w:cs="Segoe UI"/>
          <w:b/>
          <w:bCs/>
          <w:noProof/>
          <w:sz w:val="40"/>
          <w:szCs w:val="40"/>
          <w14:ligatures w14:val="standardContextual"/>
        </w:rPr>
        <w:t xml:space="preserve">              </w:t>
      </w:r>
      <w:r w:rsidR="004F2970">
        <w:rPr>
          <w:rFonts w:cs="Segoe UI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7BE94533" wp14:editId="3F10B8BA">
            <wp:extent cx="1552575" cy="1155573"/>
            <wp:effectExtent l="0" t="0" r="0" b="6985"/>
            <wp:docPr id="952153880" name="Picture 5" descr="A bird with wings and a bird on a circular fa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153880" name="Picture 5" descr="A bird with wings and a bird on a circular fan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909" cy="117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2970">
        <w:rPr>
          <w:rFonts w:cs="Segoe UI"/>
          <w:b/>
          <w:bCs/>
          <w:noProof/>
          <w:sz w:val="40"/>
          <w:szCs w:val="40"/>
          <w14:ligatures w14:val="standardContextual"/>
        </w:rPr>
        <w:t xml:space="preserve">  </w:t>
      </w:r>
      <w:r w:rsidR="00737124">
        <w:rPr>
          <w:rFonts w:cs="Segoe UI"/>
          <w:b/>
          <w:bCs/>
          <w:noProof/>
          <w:sz w:val="40"/>
          <w:szCs w:val="40"/>
          <w14:ligatures w14:val="standardContextual"/>
        </w:rPr>
        <w:drawing>
          <wp:inline distT="0" distB="0" distL="0" distR="0" wp14:anchorId="0BEA3F89" wp14:editId="1560A269">
            <wp:extent cx="2608766" cy="725170"/>
            <wp:effectExtent l="0" t="0" r="1270" b="0"/>
            <wp:docPr id="486818061" name="Picture 4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818061" name="Picture 4" descr="A close-up of a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101" cy="73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62CAA" w14:textId="77777777" w:rsidR="00737124" w:rsidRPr="00AA280B" w:rsidRDefault="00737124" w:rsidP="003F58AC">
      <w:pPr>
        <w:pStyle w:val="NoSpacing"/>
      </w:pPr>
    </w:p>
    <w:p w14:paraId="35ABC0BD" w14:textId="6A36D931" w:rsidR="00C97DC7" w:rsidRPr="00AA280B" w:rsidRDefault="00EE0478" w:rsidP="00C97DC7">
      <w:pPr>
        <w:tabs>
          <w:tab w:val="left" w:pos="3990"/>
        </w:tabs>
        <w:rPr>
          <w:rFonts w:cs="Segoe UI"/>
          <w:b/>
          <w:bCs/>
          <w:sz w:val="36"/>
          <w:szCs w:val="36"/>
        </w:rPr>
      </w:pPr>
      <w:r>
        <w:rPr>
          <w:rFonts w:cs="Segoe UI"/>
          <w:b/>
          <w:bCs/>
          <w:sz w:val="36"/>
          <w:szCs w:val="36"/>
        </w:rPr>
        <w:t>First Nations</w:t>
      </w:r>
      <w:r w:rsidR="00C97DC7" w:rsidRPr="00AA280B">
        <w:rPr>
          <w:rFonts w:cs="Segoe UI"/>
          <w:b/>
          <w:bCs/>
          <w:sz w:val="36"/>
          <w:szCs w:val="36"/>
        </w:rPr>
        <w:t xml:space="preserve"> Consultation</w:t>
      </w:r>
    </w:p>
    <w:p w14:paraId="12CF5FEC" w14:textId="00859607" w:rsidR="002B481A" w:rsidRPr="00AA280B" w:rsidRDefault="00EE0478" w:rsidP="002B481A">
      <w:pPr>
        <w:tabs>
          <w:tab w:val="left" w:pos="3990"/>
        </w:tabs>
        <w:rPr>
          <w:rFonts w:cs="Segoe UI"/>
          <w:sz w:val="34"/>
          <w:szCs w:val="34"/>
        </w:rPr>
      </w:pPr>
      <w:r>
        <w:rPr>
          <w:rFonts w:cs="Segoe UI"/>
          <w:sz w:val="34"/>
          <w:szCs w:val="34"/>
        </w:rPr>
        <w:t>Aboriginal Liaison Worker</w:t>
      </w:r>
      <w:r w:rsidR="002B481A" w:rsidRPr="00AA280B">
        <w:rPr>
          <w:rFonts w:cs="Segoe UI"/>
          <w:sz w:val="34"/>
          <w:szCs w:val="34"/>
        </w:rPr>
        <w:t xml:space="preserve"> </w:t>
      </w:r>
    </w:p>
    <w:p w14:paraId="5F3A4793" w14:textId="77777777" w:rsidR="002B481A" w:rsidRDefault="002B481A" w:rsidP="003F58AC">
      <w:pPr>
        <w:pStyle w:val="NoSpacing"/>
      </w:pPr>
    </w:p>
    <w:p w14:paraId="738B4FDB" w14:textId="6D2466E1" w:rsidR="003F58AC" w:rsidRPr="006A4878" w:rsidRDefault="003F58AC" w:rsidP="004F2970">
      <w:pPr>
        <w:pStyle w:val="NoSpacing"/>
        <w:jc w:val="center"/>
        <w:rPr>
          <w:b/>
          <w:bCs/>
          <w:sz w:val="22"/>
          <w:szCs w:val="22"/>
        </w:rPr>
      </w:pPr>
      <w:r w:rsidRPr="006A4878">
        <w:rPr>
          <w:b/>
          <w:bCs/>
          <w:sz w:val="22"/>
          <w:szCs w:val="22"/>
        </w:rPr>
        <w:t>T</w:t>
      </w:r>
      <w:r w:rsidR="00EE0478" w:rsidRPr="006A4878">
        <w:rPr>
          <w:b/>
          <w:bCs/>
          <w:sz w:val="22"/>
          <w:szCs w:val="22"/>
        </w:rPr>
        <w:t xml:space="preserve">he Aboriginal Liaison Worker (ALW) is employed by </w:t>
      </w:r>
      <w:r w:rsidRPr="006A4878">
        <w:rPr>
          <w:b/>
          <w:bCs/>
          <w:sz w:val="22"/>
          <w:szCs w:val="22"/>
        </w:rPr>
        <w:t>DDACL</w:t>
      </w:r>
      <w:r w:rsidR="00EE0478" w:rsidRPr="006A4878">
        <w:rPr>
          <w:b/>
          <w:bCs/>
          <w:sz w:val="22"/>
          <w:szCs w:val="22"/>
        </w:rPr>
        <w:t xml:space="preserve"> to provide</w:t>
      </w:r>
      <w:r w:rsidRPr="006A4878">
        <w:rPr>
          <w:b/>
          <w:bCs/>
          <w:sz w:val="22"/>
          <w:szCs w:val="22"/>
        </w:rPr>
        <w:t xml:space="preserve"> </w:t>
      </w:r>
      <w:r w:rsidR="00EE0478" w:rsidRPr="006A4878">
        <w:rPr>
          <w:b/>
          <w:bCs/>
          <w:sz w:val="22"/>
          <w:szCs w:val="22"/>
        </w:rPr>
        <w:t xml:space="preserve">cultural advice and casework support to Family Services in the </w:t>
      </w:r>
      <w:r w:rsidRPr="006A4878">
        <w:rPr>
          <w:b/>
          <w:bCs/>
          <w:sz w:val="22"/>
          <w:szCs w:val="22"/>
        </w:rPr>
        <w:t>Southern Melbourne catchment area</w:t>
      </w:r>
      <w:r w:rsidR="00EE0478" w:rsidRPr="006A4878">
        <w:rPr>
          <w:b/>
          <w:bCs/>
          <w:sz w:val="22"/>
          <w:szCs w:val="22"/>
        </w:rPr>
        <w:t>.</w:t>
      </w:r>
    </w:p>
    <w:p w14:paraId="478F40EF" w14:textId="77777777" w:rsidR="003F58AC" w:rsidRPr="006A4878" w:rsidRDefault="003F58AC" w:rsidP="004F2970">
      <w:pPr>
        <w:pStyle w:val="NoSpacing"/>
        <w:jc w:val="center"/>
        <w:rPr>
          <w:b/>
          <w:bCs/>
          <w:sz w:val="22"/>
          <w:szCs w:val="22"/>
        </w:rPr>
      </w:pPr>
    </w:p>
    <w:p w14:paraId="460A36E5" w14:textId="704B8609" w:rsidR="00EE0478" w:rsidRPr="006A4878" w:rsidRDefault="00EE0478" w:rsidP="004F2970">
      <w:pPr>
        <w:pStyle w:val="NoSpacing"/>
        <w:jc w:val="center"/>
        <w:rPr>
          <w:b/>
          <w:bCs/>
          <w:sz w:val="22"/>
          <w:szCs w:val="22"/>
        </w:rPr>
      </w:pPr>
      <w:r w:rsidRPr="006A4878">
        <w:rPr>
          <w:b/>
          <w:bCs/>
          <w:sz w:val="22"/>
          <w:szCs w:val="22"/>
        </w:rPr>
        <w:t xml:space="preserve">The ALW </w:t>
      </w:r>
      <w:r w:rsidR="003F58AC" w:rsidRPr="006A4878">
        <w:rPr>
          <w:b/>
          <w:bCs/>
          <w:sz w:val="22"/>
          <w:szCs w:val="22"/>
        </w:rPr>
        <w:t xml:space="preserve">role </w:t>
      </w:r>
      <w:r w:rsidRPr="006A4878">
        <w:rPr>
          <w:b/>
          <w:bCs/>
          <w:sz w:val="22"/>
          <w:szCs w:val="22"/>
        </w:rPr>
        <w:t>supports the provision of a culturally appropriate response</w:t>
      </w:r>
      <w:r w:rsidR="003F58AC" w:rsidRPr="006A4878">
        <w:rPr>
          <w:b/>
          <w:bCs/>
          <w:sz w:val="22"/>
          <w:szCs w:val="22"/>
        </w:rPr>
        <w:t xml:space="preserve"> to First Nations </w:t>
      </w:r>
      <w:r w:rsidRPr="006A4878">
        <w:rPr>
          <w:b/>
          <w:bCs/>
          <w:sz w:val="22"/>
          <w:szCs w:val="22"/>
        </w:rPr>
        <w:t xml:space="preserve">families via identified consults with Family Services </w:t>
      </w:r>
      <w:r w:rsidR="003F58AC" w:rsidRPr="006A4878">
        <w:rPr>
          <w:b/>
          <w:bCs/>
          <w:sz w:val="22"/>
          <w:szCs w:val="22"/>
        </w:rPr>
        <w:t xml:space="preserve">Practitioners </w:t>
      </w:r>
      <w:r w:rsidRPr="006A4878">
        <w:rPr>
          <w:b/>
          <w:bCs/>
          <w:sz w:val="22"/>
          <w:szCs w:val="22"/>
        </w:rPr>
        <w:t xml:space="preserve">(where the family consents to consultation with </w:t>
      </w:r>
      <w:r w:rsidR="003F58AC" w:rsidRPr="006A4878">
        <w:rPr>
          <w:b/>
          <w:bCs/>
          <w:sz w:val="22"/>
          <w:szCs w:val="22"/>
        </w:rPr>
        <w:t>DDACL</w:t>
      </w:r>
      <w:r w:rsidRPr="006A4878">
        <w:rPr>
          <w:b/>
          <w:bCs/>
          <w:sz w:val="22"/>
          <w:szCs w:val="22"/>
        </w:rPr>
        <w:t xml:space="preserve">) </w:t>
      </w:r>
      <w:r w:rsidR="003F58AC" w:rsidRPr="006A4878">
        <w:rPr>
          <w:b/>
          <w:bCs/>
          <w:sz w:val="22"/>
          <w:szCs w:val="22"/>
        </w:rPr>
        <w:t xml:space="preserve">or via </w:t>
      </w:r>
      <w:r w:rsidRPr="006A4878">
        <w:rPr>
          <w:b/>
          <w:bCs/>
          <w:sz w:val="22"/>
          <w:szCs w:val="22"/>
        </w:rPr>
        <w:t xml:space="preserve">deidentified cultural consults (where the family has not consented to consultation with </w:t>
      </w:r>
      <w:r w:rsidR="003F58AC" w:rsidRPr="006A4878">
        <w:rPr>
          <w:b/>
          <w:bCs/>
          <w:sz w:val="22"/>
          <w:szCs w:val="22"/>
        </w:rPr>
        <w:t>DDACL)</w:t>
      </w:r>
      <w:r w:rsidRPr="006A4878">
        <w:rPr>
          <w:b/>
          <w:bCs/>
          <w:sz w:val="22"/>
          <w:szCs w:val="22"/>
        </w:rPr>
        <w:t>.</w:t>
      </w:r>
    </w:p>
    <w:p w14:paraId="50326A06" w14:textId="77777777" w:rsidR="00EE0478" w:rsidRPr="006A4878" w:rsidRDefault="00EE0478" w:rsidP="003F58AC">
      <w:pPr>
        <w:pStyle w:val="NoSpacing"/>
        <w:rPr>
          <w:sz w:val="20"/>
          <w:szCs w:val="20"/>
        </w:rPr>
      </w:pPr>
    </w:p>
    <w:p w14:paraId="3E1BDA3B" w14:textId="3209DFC0" w:rsidR="00EE0478" w:rsidRPr="006A4878" w:rsidRDefault="003F58AC" w:rsidP="003F58AC">
      <w:pPr>
        <w:pStyle w:val="NoSpacing"/>
        <w:rPr>
          <w:sz w:val="20"/>
          <w:szCs w:val="20"/>
        </w:rPr>
      </w:pPr>
      <w:r w:rsidRPr="006A4878">
        <w:rPr>
          <w:sz w:val="20"/>
          <w:szCs w:val="20"/>
        </w:rPr>
        <w:t xml:space="preserve">    </w:t>
      </w:r>
      <w:r w:rsidR="00EE0478" w:rsidRPr="006A4878">
        <w:rPr>
          <w:sz w:val="20"/>
          <w:szCs w:val="20"/>
        </w:rPr>
        <w:t xml:space="preserve">The ALW may: </w:t>
      </w:r>
    </w:p>
    <w:p w14:paraId="2567B696" w14:textId="6A12ACBD" w:rsidR="00EE0478" w:rsidRPr="006A4878" w:rsidRDefault="00EE0478" w:rsidP="003F58AC">
      <w:pPr>
        <w:pStyle w:val="NoSpacing"/>
        <w:numPr>
          <w:ilvl w:val="0"/>
          <w:numId w:val="15"/>
        </w:numPr>
        <w:rPr>
          <w:rFonts w:ascii="Segoe UI Symbol" w:hAnsi="Segoe UI Symbol" w:cs="Segoe UI Symbol"/>
          <w:sz w:val="20"/>
          <w:szCs w:val="20"/>
        </w:rPr>
      </w:pPr>
      <w:r w:rsidRPr="006A4878">
        <w:rPr>
          <w:sz w:val="20"/>
          <w:szCs w:val="20"/>
        </w:rPr>
        <w:t xml:space="preserve">Provide cultural advice to </w:t>
      </w:r>
      <w:r w:rsidR="003F58AC" w:rsidRPr="006A4878">
        <w:rPr>
          <w:sz w:val="20"/>
          <w:szCs w:val="20"/>
        </w:rPr>
        <w:t>Family Services practitioners</w:t>
      </w:r>
      <w:r w:rsidRPr="006A4878">
        <w:rPr>
          <w:sz w:val="20"/>
          <w:szCs w:val="20"/>
        </w:rPr>
        <w:t xml:space="preserve"> for all Aboriginal and Torres Strait Islander families referre</w:t>
      </w:r>
      <w:r w:rsidR="003F58AC" w:rsidRPr="006A4878">
        <w:rPr>
          <w:sz w:val="20"/>
          <w:szCs w:val="20"/>
        </w:rPr>
        <w:t>d into mainstream SMCFA agencies.</w:t>
      </w:r>
      <w:r w:rsidRPr="006A4878">
        <w:rPr>
          <w:sz w:val="20"/>
          <w:szCs w:val="20"/>
        </w:rPr>
        <w:t xml:space="preserve"> </w:t>
      </w:r>
    </w:p>
    <w:p w14:paraId="6A02F44C" w14:textId="04D48BCC" w:rsidR="00EE0478" w:rsidRPr="006A4878" w:rsidRDefault="00EE0478" w:rsidP="003F58AC">
      <w:pPr>
        <w:pStyle w:val="NoSpacing"/>
        <w:numPr>
          <w:ilvl w:val="0"/>
          <w:numId w:val="15"/>
        </w:numPr>
        <w:rPr>
          <w:sz w:val="20"/>
          <w:szCs w:val="20"/>
        </w:rPr>
      </w:pPr>
      <w:r w:rsidRPr="006A4878">
        <w:rPr>
          <w:sz w:val="20"/>
          <w:szCs w:val="20"/>
        </w:rPr>
        <w:t xml:space="preserve">Where appropriate, support </w:t>
      </w:r>
      <w:r w:rsidR="003F58AC" w:rsidRPr="006A4878">
        <w:rPr>
          <w:sz w:val="20"/>
          <w:szCs w:val="20"/>
        </w:rPr>
        <w:t>the practitioner</w:t>
      </w:r>
      <w:r w:rsidRPr="006A4878">
        <w:rPr>
          <w:sz w:val="20"/>
          <w:szCs w:val="20"/>
        </w:rPr>
        <w:t xml:space="preserve"> to engage the family by attending joint visits to the family home and providing ongoing support through the life of the case as required</w:t>
      </w:r>
      <w:r w:rsidR="003F58AC" w:rsidRPr="006A4878">
        <w:rPr>
          <w:sz w:val="20"/>
          <w:szCs w:val="20"/>
        </w:rPr>
        <w:t>.</w:t>
      </w:r>
    </w:p>
    <w:p w14:paraId="05FC2196" w14:textId="0F20A941" w:rsidR="00EE0478" w:rsidRPr="006A4878" w:rsidRDefault="00EE0478" w:rsidP="003F58AC">
      <w:pPr>
        <w:pStyle w:val="NoSpacing"/>
        <w:numPr>
          <w:ilvl w:val="0"/>
          <w:numId w:val="15"/>
        </w:numPr>
        <w:rPr>
          <w:sz w:val="20"/>
          <w:szCs w:val="20"/>
        </w:rPr>
      </w:pPr>
      <w:r w:rsidRPr="006A4878">
        <w:rPr>
          <w:sz w:val="20"/>
          <w:szCs w:val="20"/>
        </w:rPr>
        <w:t xml:space="preserve">Assist </w:t>
      </w:r>
      <w:r w:rsidR="003F58AC" w:rsidRPr="006A4878">
        <w:rPr>
          <w:sz w:val="20"/>
          <w:szCs w:val="20"/>
        </w:rPr>
        <w:t>the practitioner</w:t>
      </w:r>
      <w:r w:rsidRPr="006A4878">
        <w:rPr>
          <w:sz w:val="20"/>
          <w:szCs w:val="20"/>
        </w:rPr>
        <w:t xml:space="preserve"> to identify and link families to culturally appropriate services for Aboriginal and Torres Strait Islander families</w:t>
      </w:r>
      <w:r w:rsidR="003F58AC" w:rsidRPr="006A4878">
        <w:rPr>
          <w:sz w:val="20"/>
          <w:szCs w:val="20"/>
        </w:rPr>
        <w:t>.</w:t>
      </w:r>
    </w:p>
    <w:p w14:paraId="398A36C1" w14:textId="0794C03E" w:rsidR="003F58AC" w:rsidRPr="006A4878" w:rsidRDefault="003F58AC" w:rsidP="003F58AC">
      <w:pPr>
        <w:pStyle w:val="NoSpacing"/>
        <w:numPr>
          <w:ilvl w:val="0"/>
          <w:numId w:val="15"/>
        </w:numPr>
        <w:rPr>
          <w:sz w:val="20"/>
          <w:szCs w:val="20"/>
        </w:rPr>
      </w:pPr>
      <w:r w:rsidRPr="006A4878">
        <w:rPr>
          <w:sz w:val="20"/>
          <w:szCs w:val="20"/>
        </w:rPr>
        <w:t>Support</w:t>
      </w:r>
      <w:r w:rsidR="006A4878" w:rsidRPr="006A4878">
        <w:rPr>
          <w:sz w:val="20"/>
          <w:szCs w:val="20"/>
        </w:rPr>
        <w:t xml:space="preserve"> the</w:t>
      </w:r>
      <w:r w:rsidRPr="006A4878">
        <w:rPr>
          <w:sz w:val="20"/>
          <w:szCs w:val="20"/>
        </w:rPr>
        <w:t xml:space="preserve"> </w:t>
      </w:r>
      <w:r w:rsidR="006A4878" w:rsidRPr="006A4878">
        <w:rPr>
          <w:sz w:val="20"/>
          <w:szCs w:val="20"/>
        </w:rPr>
        <w:t>practitioner</w:t>
      </w:r>
      <w:r w:rsidRPr="006A4878">
        <w:rPr>
          <w:sz w:val="20"/>
          <w:szCs w:val="20"/>
        </w:rPr>
        <w:t xml:space="preserve"> to understand and reflect on the family’s history of trauma.</w:t>
      </w:r>
    </w:p>
    <w:p w14:paraId="2F5FE968" w14:textId="2150C49C" w:rsidR="003F58AC" w:rsidRPr="006A4878" w:rsidRDefault="003F58AC" w:rsidP="003F58AC">
      <w:pPr>
        <w:pStyle w:val="NoSpacing"/>
        <w:numPr>
          <w:ilvl w:val="0"/>
          <w:numId w:val="15"/>
        </w:numPr>
        <w:rPr>
          <w:sz w:val="20"/>
          <w:szCs w:val="20"/>
        </w:rPr>
      </w:pPr>
      <w:r w:rsidRPr="006A4878">
        <w:rPr>
          <w:sz w:val="20"/>
          <w:szCs w:val="20"/>
        </w:rPr>
        <w:t>Provide information, advice and support in relation to Aboriginal and Torres Strait Islander parenting and family dynamics.</w:t>
      </w:r>
    </w:p>
    <w:p w14:paraId="5882B522" w14:textId="0D8A0C02" w:rsidR="00EE0478" w:rsidRPr="006A4878" w:rsidRDefault="00EE0478" w:rsidP="003F58AC">
      <w:pPr>
        <w:pStyle w:val="NoSpacing"/>
        <w:rPr>
          <w:sz w:val="20"/>
          <w:szCs w:val="20"/>
        </w:rPr>
      </w:pPr>
    </w:p>
    <w:p w14:paraId="2A985FCB" w14:textId="4100D89C" w:rsidR="00EE0478" w:rsidRPr="006A4878" w:rsidRDefault="00EE0478" w:rsidP="003F58AC">
      <w:pPr>
        <w:pStyle w:val="NoSpacing"/>
        <w:rPr>
          <w:b/>
          <w:bCs/>
          <w:sz w:val="20"/>
          <w:szCs w:val="20"/>
        </w:rPr>
      </w:pPr>
      <w:r w:rsidRPr="006A4878">
        <w:rPr>
          <w:b/>
          <w:bCs/>
          <w:sz w:val="20"/>
          <w:szCs w:val="20"/>
        </w:rPr>
        <w:t>Secondary Consult Process</w:t>
      </w:r>
    </w:p>
    <w:p w14:paraId="55DB334E" w14:textId="172F2DB5" w:rsidR="00EE0478" w:rsidRPr="006A4878" w:rsidRDefault="00EE0478" w:rsidP="003F58AC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6A4878">
        <w:rPr>
          <w:sz w:val="20"/>
          <w:szCs w:val="20"/>
        </w:rPr>
        <w:t>Prior to meeting consultation</w:t>
      </w:r>
      <w:r w:rsidR="006A4878" w:rsidRPr="006A4878">
        <w:rPr>
          <w:sz w:val="20"/>
          <w:szCs w:val="20"/>
        </w:rPr>
        <w:t xml:space="preserve"> th</w:t>
      </w:r>
      <w:r w:rsidRPr="006A4878">
        <w:rPr>
          <w:sz w:val="20"/>
          <w:szCs w:val="20"/>
        </w:rPr>
        <w:t>e IFS practitioner to establish that the family identifies as Aboriginal and/or Torres Strait Islander</w:t>
      </w:r>
      <w:r w:rsidR="006A4878" w:rsidRPr="006A4878">
        <w:rPr>
          <w:sz w:val="20"/>
          <w:szCs w:val="20"/>
        </w:rPr>
        <w:t>.</w:t>
      </w:r>
    </w:p>
    <w:p w14:paraId="274D3E61" w14:textId="0EF37321" w:rsidR="00EE0478" w:rsidRPr="006A4878" w:rsidRDefault="00EE0478" w:rsidP="003F58AC">
      <w:pPr>
        <w:pStyle w:val="NoSpacing"/>
        <w:numPr>
          <w:ilvl w:val="0"/>
          <w:numId w:val="11"/>
        </w:numPr>
        <w:rPr>
          <w:sz w:val="20"/>
          <w:szCs w:val="20"/>
        </w:rPr>
      </w:pPr>
      <w:r w:rsidRPr="006A4878">
        <w:rPr>
          <w:sz w:val="20"/>
          <w:szCs w:val="20"/>
        </w:rPr>
        <w:t>Seek the family’s consent for a consult to occur</w:t>
      </w:r>
      <w:r w:rsidR="003F58AC" w:rsidRPr="006A4878">
        <w:rPr>
          <w:sz w:val="20"/>
          <w:szCs w:val="20"/>
        </w:rPr>
        <w:t>.</w:t>
      </w:r>
    </w:p>
    <w:p w14:paraId="2141E82E" w14:textId="145A81E5" w:rsidR="00EE0478" w:rsidRPr="006A4878" w:rsidRDefault="00EE0478" w:rsidP="003F58AC">
      <w:pPr>
        <w:pStyle w:val="NoSpacing"/>
        <w:rPr>
          <w:sz w:val="20"/>
          <w:szCs w:val="20"/>
        </w:rPr>
      </w:pPr>
      <w:r w:rsidRPr="006A4878">
        <w:rPr>
          <w:sz w:val="20"/>
          <w:szCs w:val="20"/>
        </w:rPr>
        <w:t xml:space="preserve">     If no, would the family be comfortable with a deidentified consultation?</w:t>
      </w:r>
    </w:p>
    <w:p w14:paraId="55950063" w14:textId="77777777" w:rsidR="00EE0478" w:rsidRPr="006A4878" w:rsidRDefault="00EE0478" w:rsidP="003F58AC">
      <w:pPr>
        <w:pStyle w:val="NoSpacing"/>
        <w:rPr>
          <w:sz w:val="22"/>
          <w:szCs w:val="22"/>
        </w:rPr>
      </w:pPr>
    </w:p>
    <w:p w14:paraId="3594BD2D" w14:textId="2B0343B0" w:rsidR="00737124" w:rsidRPr="006A4878" w:rsidRDefault="00737124" w:rsidP="003F58AC">
      <w:pPr>
        <w:pStyle w:val="NoSpacing"/>
        <w:rPr>
          <w:b/>
          <w:bCs/>
          <w:sz w:val="20"/>
          <w:szCs w:val="20"/>
        </w:rPr>
      </w:pPr>
      <w:r w:rsidRPr="006A4878">
        <w:rPr>
          <w:b/>
          <w:bCs/>
          <w:sz w:val="20"/>
          <w:szCs w:val="20"/>
        </w:rPr>
        <w:t>How can I access</w:t>
      </w:r>
      <w:r w:rsidR="004C2421" w:rsidRPr="006A4878">
        <w:rPr>
          <w:b/>
          <w:bCs/>
          <w:sz w:val="20"/>
          <w:szCs w:val="20"/>
        </w:rPr>
        <w:t xml:space="preserve"> a consultation or </w:t>
      </w:r>
      <w:r w:rsidRPr="006A4878">
        <w:rPr>
          <w:b/>
          <w:bCs/>
          <w:sz w:val="20"/>
          <w:szCs w:val="20"/>
        </w:rPr>
        <w:t>support?</w:t>
      </w:r>
    </w:p>
    <w:p w14:paraId="779E86EB" w14:textId="2CE16692" w:rsidR="00737124" w:rsidRPr="006A4878" w:rsidRDefault="001F1AB3" w:rsidP="003F58AC">
      <w:pPr>
        <w:pStyle w:val="NoSpacing"/>
        <w:rPr>
          <w:sz w:val="20"/>
          <w:szCs w:val="20"/>
        </w:rPr>
      </w:pPr>
      <w:r w:rsidRPr="006A4878">
        <w:rPr>
          <w:sz w:val="20"/>
          <w:szCs w:val="20"/>
        </w:rPr>
        <w:t>Dandenong &amp; District Aborigines Co-operative Limited</w:t>
      </w:r>
    </w:p>
    <w:p w14:paraId="0F5D8DCF" w14:textId="154B2189" w:rsidR="006A4878" w:rsidRPr="006A4878" w:rsidRDefault="00737124" w:rsidP="003F58AC">
      <w:pPr>
        <w:pStyle w:val="NoSpacing"/>
        <w:numPr>
          <w:ilvl w:val="0"/>
          <w:numId w:val="8"/>
        </w:numPr>
        <w:rPr>
          <w:sz w:val="20"/>
          <w:szCs w:val="20"/>
        </w:rPr>
      </w:pPr>
      <w:r w:rsidRPr="006A4878">
        <w:rPr>
          <w:bCs/>
          <w:sz w:val="20"/>
          <w:szCs w:val="20"/>
        </w:rPr>
        <w:t xml:space="preserve">Contact: </w:t>
      </w:r>
      <w:r w:rsidR="00337A5B">
        <w:rPr>
          <w:sz w:val="20"/>
          <w:szCs w:val="20"/>
        </w:rPr>
        <w:t xml:space="preserve">Holly Kennedy </w:t>
      </w:r>
    </w:p>
    <w:p w14:paraId="4F034DAE" w14:textId="3A664C0B" w:rsidR="00AA280B" w:rsidRPr="006A4878" w:rsidRDefault="00737124" w:rsidP="003F58AC">
      <w:pPr>
        <w:pStyle w:val="NoSpacing"/>
        <w:numPr>
          <w:ilvl w:val="0"/>
          <w:numId w:val="8"/>
        </w:numPr>
        <w:rPr>
          <w:sz w:val="20"/>
          <w:szCs w:val="20"/>
        </w:rPr>
      </w:pPr>
      <w:r w:rsidRPr="006A4878">
        <w:rPr>
          <w:sz w:val="20"/>
          <w:szCs w:val="20"/>
        </w:rPr>
        <w:t xml:space="preserve">Email: </w:t>
      </w:r>
      <w:hyperlink r:id="rId11" w:history="1">
        <w:r w:rsidR="00337A5B" w:rsidRPr="000C25B1">
          <w:rPr>
            <w:rStyle w:val="Hyperlink"/>
            <w:bCs/>
            <w:sz w:val="20"/>
            <w:szCs w:val="20"/>
          </w:rPr>
          <w:t>Holly.kennedy@ddacl.org.au</w:t>
        </w:r>
      </w:hyperlink>
      <w:r w:rsidR="00337A5B">
        <w:t xml:space="preserve"> </w:t>
      </w:r>
    </w:p>
    <w:p w14:paraId="0B298062" w14:textId="1E518AE9" w:rsidR="002B481A" w:rsidRPr="006A4878" w:rsidRDefault="00737124" w:rsidP="003F58AC">
      <w:pPr>
        <w:pStyle w:val="NoSpacing"/>
        <w:numPr>
          <w:ilvl w:val="0"/>
          <w:numId w:val="8"/>
        </w:numPr>
        <w:rPr>
          <w:sz w:val="20"/>
          <w:szCs w:val="20"/>
        </w:rPr>
      </w:pPr>
      <w:r w:rsidRPr="006A4878">
        <w:rPr>
          <w:bCs/>
          <w:sz w:val="20"/>
          <w:szCs w:val="20"/>
        </w:rPr>
        <w:t>Phone:</w:t>
      </w:r>
      <w:r w:rsidR="00787464">
        <w:rPr>
          <w:bCs/>
          <w:sz w:val="20"/>
          <w:szCs w:val="20"/>
        </w:rPr>
        <w:t xml:space="preserve"> 0461 449 935</w:t>
      </w:r>
    </w:p>
    <w:sectPr w:rsidR="002B481A" w:rsidRPr="006A4878" w:rsidSect="000773FF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1DFEE" w14:textId="77777777" w:rsidR="00D816E2" w:rsidRDefault="00D816E2" w:rsidP="000773FF">
      <w:r>
        <w:separator/>
      </w:r>
    </w:p>
  </w:endnote>
  <w:endnote w:type="continuationSeparator" w:id="0">
    <w:p w14:paraId="3CD4AE25" w14:textId="77777777" w:rsidR="00D816E2" w:rsidRDefault="00D816E2" w:rsidP="00077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EB6C84" w:themeColor="accent3"/>
      </w:rPr>
      <w:id w:val="-786275124"/>
      <w:docPartObj>
        <w:docPartGallery w:val="Page Numbers (Bottom of Page)"/>
        <w:docPartUnique/>
      </w:docPartObj>
    </w:sdtPr>
    <w:sdtEndPr/>
    <w:sdtContent>
      <w:p w14:paraId="04089AB8" w14:textId="77777777" w:rsidR="000773FF" w:rsidRPr="000773FF" w:rsidRDefault="000773FF" w:rsidP="000773FF">
        <w:pPr>
          <w:pStyle w:val="Footer"/>
          <w:jc w:val="right"/>
          <w:rPr>
            <w:color w:val="EB6C84" w:themeColor="accent3"/>
          </w:rPr>
        </w:pPr>
        <w:r>
          <w:rPr>
            <w:noProof/>
          </w:rPr>
          <w:drawing>
            <wp:anchor distT="0" distB="0" distL="114300" distR="114300" simplePos="0" relativeHeight="251656192" behindDoc="0" locked="0" layoutInCell="1" allowOverlap="1" wp14:anchorId="7EE35C26" wp14:editId="735323EC">
              <wp:simplePos x="0" y="0"/>
              <wp:positionH relativeFrom="margin">
                <wp:align>left</wp:align>
              </wp:positionH>
              <wp:positionV relativeFrom="paragraph">
                <wp:posOffset>-169210</wp:posOffset>
              </wp:positionV>
              <wp:extent cx="1906438" cy="530918"/>
              <wp:effectExtent l="0" t="0" r="0" b="2540"/>
              <wp:wrapNone/>
              <wp:docPr id="18" name="Picture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6438" cy="5309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773FF">
          <w:rPr>
            <w:color w:val="EB6C84" w:themeColor="accent3"/>
          </w:rPr>
          <w:t xml:space="preserve">Page | </w:t>
        </w:r>
        <w:r w:rsidRPr="000773FF">
          <w:rPr>
            <w:color w:val="EB6C84" w:themeColor="accent3"/>
          </w:rPr>
          <w:fldChar w:fldCharType="begin"/>
        </w:r>
        <w:r w:rsidRPr="000773FF">
          <w:rPr>
            <w:color w:val="EB6C84" w:themeColor="accent3"/>
          </w:rPr>
          <w:instrText xml:space="preserve"> PAGE   \* MERGEFORMAT </w:instrText>
        </w:r>
        <w:r w:rsidRPr="000773FF">
          <w:rPr>
            <w:color w:val="EB6C84" w:themeColor="accent3"/>
          </w:rPr>
          <w:fldChar w:fldCharType="separate"/>
        </w:r>
        <w:r w:rsidRPr="000773FF">
          <w:rPr>
            <w:noProof/>
            <w:color w:val="EB6C84" w:themeColor="accent3"/>
          </w:rPr>
          <w:t>2</w:t>
        </w:r>
        <w:r w:rsidRPr="000773FF">
          <w:rPr>
            <w:noProof/>
            <w:color w:val="EB6C84" w:themeColor="accent3"/>
          </w:rPr>
          <w:fldChar w:fldCharType="end"/>
        </w:r>
        <w:r w:rsidRPr="000773FF">
          <w:rPr>
            <w:color w:val="EB6C84" w:themeColor="accent3"/>
          </w:rPr>
          <w:t xml:space="preserve"> </w:t>
        </w:r>
      </w:p>
    </w:sdtContent>
  </w:sdt>
  <w:p w14:paraId="592445CE" w14:textId="77777777" w:rsidR="000773FF" w:rsidRDefault="0007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DC9EF" w14:textId="77777777" w:rsidR="00D816E2" w:rsidRDefault="00D816E2" w:rsidP="000773FF">
      <w:r>
        <w:separator/>
      </w:r>
    </w:p>
  </w:footnote>
  <w:footnote w:type="continuationSeparator" w:id="0">
    <w:p w14:paraId="0431C36C" w14:textId="77777777" w:rsidR="00D816E2" w:rsidRDefault="00D816E2" w:rsidP="00077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8DC58" w14:textId="77777777" w:rsidR="00F026C2" w:rsidRDefault="00C178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20C9B2" wp14:editId="05E6B611">
          <wp:simplePos x="0" y="0"/>
          <wp:positionH relativeFrom="margin">
            <wp:posOffset>-31115</wp:posOffset>
          </wp:positionH>
          <wp:positionV relativeFrom="paragraph">
            <wp:posOffset>-214157</wp:posOffset>
          </wp:positionV>
          <wp:extent cx="5762625" cy="467995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8D8"/>
    <w:multiLevelType w:val="hybridMultilevel"/>
    <w:tmpl w:val="E4FC3D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30CB9"/>
    <w:multiLevelType w:val="hybridMultilevel"/>
    <w:tmpl w:val="B192B7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1447F"/>
    <w:multiLevelType w:val="hybridMultilevel"/>
    <w:tmpl w:val="62D4C19A"/>
    <w:lvl w:ilvl="0" w:tplc="0FB261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B5D86"/>
    <w:multiLevelType w:val="hybridMultilevel"/>
    <w:tmpl w:val="858A6C0E"/>
    <w:lvl w:ilvl="0" w:tplc="1088B1E0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b/>
        <w:i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314E0"/>
    <w:multiLevelType w:val="hybridMultilevel"/>
    <w:tmpl w:val="300455E0"/>
    <w:lvl w:ilvl="0" w:tplc="A7E0CFF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6079E"/>
    <w:multiLevelType w:val="hybridMultilevel"/>
    <w:tmpl w:val="DB7255AE"/>
    <w:lvl w:ilvl="0" w:tplc="A7E0CFF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60AA1"/>
    <w:multiLevelType w:val="hybridMultilevel"/>
    <w:tmpl w:val="E2F6B4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37C7B"/>
    <w:multiLevelType w:val="hybridMultilevel"/>
    <w:tmpl w:val="9E1E7F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C6809"/>
    <w:multiLevelType w:val="hybridMultilevel"/>
    <w:tmpl w:val="024A1B9A"/>
    <w:lvl w:ilvl="0" w:tplc="D0D28CC0">
      <w:start w:val="10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13F20"/>
    <w:multiLevelType w:val="hybridMultilevel"/>
    <w:tmpl w:val="33FE0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03CF6"/>
    <w:multiLevelType w:val="hybridMultilevel"/>
    <w:tmpl w:val="BCF8F9EC"/>
    <w:lvl w:ilvl="0" w:tplc="A7E0CFF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D07A8"/>
    <w:multiLevelType w:val="hybridMultilevel"/>
    <w:tmpl w:val="DFC4F796"/>
    <w:lvl w:ilvl="0" w:tplc="CEFAD0A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908F3"/>
    <w:multiLevelType w:val="hybridMultilevel"/>
    <w:tmpl w:val="12162E7A"/>
    <w:lvl w:ilvl="0" w:tplc="D0D28CC0">
      <w:start w:val="10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56384"/>
    <w:multiLevelType w:val="hybridMultilevel"/>
    <w:tmpl w:val="33A47F94"/>
    <w:lvl w:ilvl="0" w:tplc="A7E0CFF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A5B52"/>
    <w:multiLevelType w:val="hybridMultilevel"/>
    <w:tmpl w:val="C60C47A4"/>
    <w:lvl w:ilvl="0" w:tplc="4DDC855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867440">
    <w:abstractNumId w:val="2"/>
  </w:num>
  <w:num w:numId="2" w16cid:durableId="1966539853">
    <w:abstractNumId w:val="8"/>
  </w:num>
  <w:num w:numId="3" w16cid:durableId="506359744">
    <w:abstractNumId w:val="12"/>
  </w:num>
  <w:num w:numId="4" w16cid:durableId="2059282013">
    <w:abstractNumId w:val="3"/>
  </w:num>
  <w:num w:numId="5" w16cid:durableId="1807430652">
    <w:abstractNumId w:val="7"/>
  </w:num>
  <w:num w:numId="6" w16cid:durableId="403331800">
    <w:abstractNumId w:val="14"/>
  </w:num>
  <w:num w:numId="7" w16cid:durableId="1386417370">
    <w:abstractNumId w:val="6"/>
  </w:num>
  <w:num w:numId="8" w16cid:durableId="1761172746">
    <w:abstractNumId w:val="1"/>
  </w:num>
  <w:num w:numId="9" w16cid:durableId="835608024">
    <w:abstractNumId w:val="10"/>
  </w:num>
  <w:num w:numId="10" w16cid:durableId="488710402">
    <w:abstractNumId w:val="13"/>
  </w:num>
  <w:num w:numId="11" w16cid:durableId="728236598">
    <w:abstractNumId w:val="0"/>
  </w:num>
  <w:num w:numId="12" w16cid:durableId="1485663770">
    <w:abstractNumId w:val="4"/>
  </w:num>
  <w:num w:numId="13" w16cid:durableId="1940915924">
    <w:abstractNumId w:val="9"/>
  </w:num>
  <w:num w:numId="14" w16cid:durableId="1109199794">
    <w:abstractNumId w:val="11"/>
  </w:num>
  <w:num w:numId="15" w16cid:durableId="7680870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E2"/>
    <w:rsid w:val="000773FF"/>
    <w:rsid w:val="00094EF2"/>
    <w:rsid w:val="00105694"/>
    <w:rsid w:val="001F0329"/>
    <w:rsid w:val="001F1AB3"/>
    <w:rsid w:val="00236937"/>
    <w:rsid w:val="002B481A"/>
    <w:rsid w:val="00337A5B"/>
    <w:rsid w:val="00392D13"/>
    <w:rsid w:val="003F3FC4"/>
    <w:rsid w:val="003F58AC"/>
    <w:rsid w:val="004C2421"/>
    <w:rsid w:val="004D51EC"/>
    <w:rsid w:val="004F2970"/>
    <w:rsid w:val="005B047A"/>
    <w:rsid w:val="00684A96"/>
    <w:rsid w:val="006A4878"/>
    <w:rsid w:val="00737124"/>
    <w:rsid w:val="00787464"/>
    <w:rsid w:val="007A2232"/>
    <w:rsid w:val="008512C8"/>
    <w:rsid w:val="009B6E64"/>
    <w:rsid w:val="009E5327"/>
    <w:rsid w:val="00A52084"/>
    <w:rsid w:val="00A55582"/>
    <w:rsid w:val="00AA280B"/>
    <w:rsid w:val="00B41767"/>
    <w:rsid w:val="00C17857"/>
    <w:rsid w:val="00C97DC7"/>
    <w:rsid w:val="00D21368"/>
    <w:rsid w:val="00D816E2"/>
    <w:rsid w:val="00EA18D0"/>
    <w:rsid w:val="00EE0478"/>
    <w:rsid w:val="00F0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D03A0"/>
  <w15:chartTrackingRefBased/>
  <w15:docId w15:val="{5AA241FD-AB04-4268-8851-152393AA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EA18D0"/>
    <w:pPr>
      <w:spacing w:after="0" w:line="240" w:lineRule="auto"/>
      <w:contextualSpacing/>
    </w:pPr>
    <w:rPr>
      <w:rFonts w:ascii="Segoe UI" w:hAnsi="Segoe UI" w:cs="Arial"/>
      <w:color w:val="000000" w:themeColor="text1"/>
      <w:kern w:val="0"/>
      <w:sz w:val="18"/>
      <w:szCs w:val="1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utoRedefine/>
    <w:uiPriority w:val="1"/>
    <w:qFormat/>
    <w:rsid w:val="003F58AC"/>
    <w:pPr>
      <w:spacing w:after="0" w:line="240" w:lineRule="auto"/>
      <w:ind w:left="360" w:hanging="360"/>
    </w:pPr>
    <w:rPr>
      <w:rFonts w:ascii="Bookman Old Style" w:hAnsi="Bookman Old Style" w:cs="Segoe UI"/>
      <w:color w:val="000000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773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3FF"/>
    <w:rPr>
      <w:rFonts w:ascii="Segoe UI" w:hAnsi="Segoe UI" w:cs="Arial"/>
      <w:color w:val="000000" w:themeColor="text1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773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3FF"/>
    <w:rPr>
      <w:rFonts w:ascii="Segoe UI" w:hAnsi="Segoe UI" w:cs="Arial"/>
      <w:color w:val="000000" w:themeColor="text1"/>
      <w:kern w:val="0"/>
      <w:sz w:val="18"/>
      <w:szCs w:val="18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17857"/>
    <w:rPr>
      <w:color w:val="808080"/>
    </w:rPr>
  </w:style>
  <w:style w:type="paragraph" w:styleId="ListParagraph">
    <w:name w:val="List Paragraph"/>
    <w:basedOn w:val="Normal"/>
    <w:uiPriority w:val="34"/>
    <w:qFormat/>
    <w:rsid w:val="00105694"/>
    <w:pPr>
      <w:ind w:left="720"/>
    </w:pPr>
    <w:rPr>
      <w:rFonts w:asciiTheme="minorHAnsi" w:hAnsiTheme="minorHAnsi" w:cstheme="minorBidi"/>
      <w:color w:val="auto"/>
      <w:kern w:val="2"/>
      <w:sz w:val="22"/>
      <w:szCs w:val="22"/>
      <w14:ligatures w14:val="standardContextual"/>
    </w:rPr>
  </w:style>
  <w:style w:type="table" w:styleId="PlainTable3">
    <w:name w:val="Plain Table 3"/>
    <w:basedOn w:val="TableNormal"/>
    <w:uiPriority w:val="43"/>
    <w:rsid w:val="001056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105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05694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C97DC7"/>
    <w:pPr>
      <w:spacing w:after="120" w:line="480" w:lineRule="auto"/>
      <w:ind w:left="283"/>
      <w:contextualSpacing w:val="0"/>
    </w:pPr>
    <w:rPr>
      <w:rFonts w:ascii="Calibri" w:hAnsi="Calibri" w:cs="Calibri"/>
      <w:color w:val="auto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97DC7"/>
    <w:rPr>
      <w:rFonts w:ascii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C97DC7"/>
    <w:rPr>
      <w:color w:val="ED7D3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D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37124"/>
    <w:pPr>
      <w:spacing w:after="0" w:line="240" w:lineRule="auto"/>
    </w:pPr>
    <w:rPr>
      <w:rFonts w:ascii="Segoe UI" w:hAnsi="Segoe UI" w:cs="Arial"/>
      <w:color w:val="000000" w:themeColor="text1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olly.kennedy@ddacl.org.au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campbell\OneDrive%20-%20Uniting%20(Victoria%20and%20Tasmania)%20Limited\Documents\Custom%20Office%20Templates\TEMPLATE_SMCFA%20Basic%20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C931C24A0345C8A56830585D783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516CB-8079-48A3-A809-BBF946C2751B}"/>
      </w:docPartPr>
      <w:docPartBody>
        <w:p w:rsidR="00C2019D" w:rsidRDefault="00C2019D">
          <w:pPr>
            <w:pStyle w:val="74C931C24A0345C8A56830585D783FED"/>
          </w:pPr>
          <w:r w:rsidRPr="00500F40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9D"/>
    <w:rsid w:val="00236937"/>
    <w:rsid w:val="00A55582"/>
    <w:rsid w:val="00C2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4C931C24A0345C8A56830585D783FED">
    <w:name w:val="74C931C24A0345C8A56830585D783F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MCFA Colour Sc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13B5A"/>
      </a:accent1>
      <a:accent2>
        <a:srgbClr val="C43771"/>
      </a:accent2>
      <a:accent3>
        <a:srgbClr val="EB6C84"/>
      </a:accent3>
      <a:accent4>
        <a:srgbClr val="FFC000"/>
      </a:accent4>
      <a:accent5>
        <a:srgbClr val="FFDE59"/>
      </a:accent5>
      <a:accent6>
        <a:srgbClr val="FFEECC"/>
      </a:accent6>
      <a:hlink>
        <a:srgbClr val="ED7D31"/>
      </a:hlink>
      <a:folHlink>
        <a:srgbClr val="C43771"/>
      </a:folHlink>
    </a:clrScheme>
    <a:fontScheme name="SMCFA Font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&lt;Insert ocument Date&gt;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TEMPLATE_SMCFA Basic Document</Template>
  <TotalTime>21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Southern Melbourne Child &amp; Family Alliance</vt:lpstr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Southern Melbourne Child &amp; Family Alliance</dc:title>
  <dc:subject/>
  <dc:creator>Hannah Campbell</dc:creator>
  <cp:keywords/>
  <dc:description/>
  <cp:lastModifiedBy>Courtney Doyle</cp:lastModifiedBy>
  <cp:revision>6</cp:revision>
  <dcterms:created xsi:type="dcterms:W3CDTF">2025-01-02T05:22:00Z</dcterms:created>
  <dcterms:modified xsi:type="dcterms:W3CDTF">2025-12-03T04:46:00Z</dcterms:modified>
</cp:coreProperties>
</file>