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820D" w14:textId="19A8C1D3" w:rsidR="00995A4E" w:rsidRDefault="002562C9" w:rsidP="00DD7B77">
      <w:pPr>
        <w:spacing w:after="183" w:line="259" w:lineRule="auto"/>
        <w:ind w:left="3" w:right="-3213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47DF59" wp14:editId="7A20781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752623" cy="4391025"/>
            <wp:effectExtent l="0" t="0" r="0" b="0"/>
            <wp:wrapSquare wrapText="bothSides"/>
            <wp:docPr id="1063480668" name="Picture 1" descr="iStock-1135157658-gr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ock-1135157658-grad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623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vertAnchor="text" w:horzAnchor="page" w:tblpX="7846" w:tblpY="-51"/>
        <w:tblOverlap w:val="never"/>
        <w:tblW w:w="3444" w:type="dxa"/>
        <w:tblInd w:w="0" w:type="dxa"/>
        <w:tblCellMar>
          <w:top w:w="84" w:type="dxa"/>
          <w:right w:w="115" w:type="dxa"/>
        </w:tblCellMar>
        <w:tblLook w:val="04A0" w:firstRow="1" w:lastRow="0" w:firstColumn="1" w:lastColumn="0" w:noHBand="0" w:noVBand="1"/>
      </w:tblPr>
      <w:tblGrid>
        <w:gridCol w:w="3444"/>
      </w:tblGrid>
      <w:tr w:rsidR="002562C9" w14:paraId="2564519C" w14:textId="77777777" w:rsidTr="002562C9">
        <w:trPr>
          <w:trHeight w:val="99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1126B"/>
          </w:tcPr>
          <w:p w14:paraId="15E51FD2" w14:textId="0B3D9469" w:rsidR="002562C9" w:rsidRPr="002562C9" w:rsidRDefault="002562C9" w:rsidP="002562C9">
            <w:pPr>
              <w:spacing w:after="0" w:line="259" w:lineRule="auto"/>
              <w:ind w:left="0" w:firstLine="0"/>
              <w:rPr>
                <w:rFonts w:ascii="Aptos" w:hAnsi="Aptos"/>
              </w:rPr>
            </w:pPr>
          </w:p>
          <w:p w14:paraId="12028A0B" w14:textId="51ADF1A1" w:rsidR="002562C9" w:rsidRPr="00125516" w:rsidRDefault="00C357AA" w:rsidP="002562C9">
            <w:pPr>
              <w:spacing w:after="0" w:line="259" w:lineRule="auto"/>
              <w:ind w:left="113" w:firstLine="0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125516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 xml:space="preserve">To </w:t>
            </w:r>
            <w:r w:rsidR="00125516" w:rsidRPr="00125516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 xml:space="preserve">find out more and </w:t>
            </w:r>
            <w:r w:rsidRPr="00125516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 xml:space="preserve">receive information about upcoming groups: </w:t>
            </w:r>
          </w:p>
          <w:p w14:paraId="7BC90239" w14:textId="77777777" w:rsidR="00C357AA" w:rsidRDefault="00C357AA" w:rsidP="002562C9">
            <w:pPr>
              <w:spacing w:after="0" w:line="259" w:lineRule="auto"/>
              <w:ind w:left="113" w:firstLine="0"/>
              <w:jc w:val="center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  <w:p w14:paraId="3692756F" w14:textId="26F85455" w:rsidR="00C357AA" w:rsidRDefault="00BF1798" w:rsidP="002562C9">
            <w:pPr>
              <w:spacing w:after="0" w:line="259" w:lineRule="auto"/>
              <w:ind w:left="113" w:firstLine="0"/>
              <w:jc w:val="center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C81639" wp14:editId="3BD74239">
                  <wp:extent cx="1057275" cy="1057275"/>
                  <wp:effectExtent l="0" t="0" r="9525" b="9525"/>
                  <wp:docPr id="1179496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9624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39267" w14:textId="77777777" w:rsidR="002D3F5D" w:rsidRPr="00B84162" w:rsidRDefault="002D3F5D" w:rsidP="00BF179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2EE6CED" w14:textId="2A844960" w:rsidR="00FC330D" w:rsidRPr="00B503CD" w:rsidRDefault="00B503CD" w:rsidP="00FC330D">
      <w:pPr>
        <w:spacing w:after="3" w:line="259" w:lineRule="auto"/>
        <w:ind w:left="0" w:firstLine="0"/>
        <w:rPr>
          <w:rFonts w:ascii="Aptos" w:hAnsi="Aptos"/>
          <w:b/>
        </w:rPr>
      </w:pPr>
      <w:r w:rsidRPr="006F21FE">
        <w:rPr>
          <w:b/>
          <w:noProof/>
          <w:color w:val="A1126B"/>
          <w:sz w:val="72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1DDD77" wp14:editId="5E206ABD">
                <wp:simplePos x="0" y="0"/>
                <wp:positionH relativeFrom="margin">
                  <wp:posOffset>-193040</wp:posOffset>
                </wp:positionH>
                <wp:positionV relativeFrom="paragraph">
                  <wp:posOffset>509270</wp:posOffset>
                </wp:positionV>
                <wp:extent cx="4552950" cy="885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0BCD" w14:textId="7E1D9CF3" w:rsidR="00FC330D" w:rsidRPr="006F21FE" w:rsidRDefault="00B503CD">
                            <w:pPr>
                              <w:rPr>
                                <w:rFonts w:ascii="Aptos" w:hAnsi="Aptos"/>
                                <w:b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6F21FE">
                              <w:rPr>
                                <w:rFonts w:ascii="Aptos" w:hAnsi="Aptos"/>
                                <w:b/>
                                <w:color w:val="auto"/>
                                <w:sz w:val="44"/>
                                <w:szCs w:val="44"/>
                              </w:rPr>
                              <w:t>Join a parenting group for practical strategies and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40.1pt;width:358.5pt;height:6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" filled="f" stroked="f">
                <v:textbox>
                  <w:txbxContent>
                    <w:p w14:paraId="41E10BCD" w14:textId="7E1D9CF3" w:rsidR="00FC330D" w:rsidRPr="006F21FE" w:rsidRDefault="00B503CD">
                      <w:pPr>
                        <w:rPr>
                          <w:rFonts w:ascii="Aptos" w:hAnsi="Aptos"/>
                          <w:b/>
                          <w:color w:val="auto"/>
                          <w:sz w:val="44"/>
                          <w:szCs w:val="44"/>
                        </w:rPr>
                      </w:pPr>
                      <w:r w:rsidRPr="006F21FE">
                        <w:rPr>
                          <w:rFonts w:ascii="Aptos" w:hAnsi="Aptos"/>
                          <w:b/>
                          <w:color w:val="auto"/>
                          <w:sz w:val="44"/>
                          <w:szCs w:val="44"/>
                        </w:rPr>
                        <w:t>Join a parenting group for practical strategies and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2C9" w:rsidRPr="006F21FE">
        <w:rPr>
          <w:rFonts w:ascii="Aptos" w:hAnsi="Aptos"/>
          <w:b/>
          <w:color w:val="A1126B"/>
          <w:sz w:val="72"/>
          <w:szCs w:val="24"/>
        </w:rPr>
        <w:t xml:space="preserve">Parenting </w:t>
      </w:r>
      <w:r w:rsidRPr="006F21FE">
        <w:rPr>
          <w:rFonts w:ascii="Aptos" w:hAnsi="Aptos"/>
          <w:b/>
          <w:color w:val="A1126B"/>
          <w:sz w:val="72"/>
          <w:szCs w:val="24"/>
        </w:rPr>
        <w:t>Group</w:t>
      </w:r>
      <w:r w:rsidR="00C357AA" w:rsidRPr="006F21FE">
        <w:rPr>
          <w:rFonts w:ascii="Aptos" w:hAnsi="Aptos"/>
          <w:b/>
          <w:color w:val="A1126B"/>
          <w:sz w:val="72"/>
          <w:szCs w:val="24"/>
        </w:rPr>
        <w:t>s</w:t>
      </w:r>
      <w:r w:rsidR="002562C9" w:rsidRPr="00B503CD">
        <w:rPr>
          <w:rFonts w:ascii="Aptos" w:hAnsi="Aptos"/>
          <w:b/>
          <w:color w:val="A1126B"/>
          <w:sz w:val="64"/>
        </w:rPr>
        <w:t>.</w:t>
      </w:r>
    </w:p>
    <w:p w14:paraId="1C0E238A" w14:textId="4FD59BE2" w:rsidR="00995A4E" w:rsidRDefault="00995A4E" w:rsidP="00FC330D">
      <w:pPr>
        <w:spacing w:after="3" w:line="259" w:lineRule="auto"/>
        <w:ind w:left="0" w:firstLine="0"/>
        <w:sectPr w:rsidR="00995A4E">
          <w:pgSz w:w="11911" w:h="16841"/>
          <w:pgMar w:top="760" w:right="3872" w:bottom="1440" w:left="619" w:header="720" w:footer="720" w:gutter="0"/>
          <w:cols w:space="720"/>
        </w:sectPr>
      </w:pPr>
    </w:p>
    <w:p w14:paraId="4101FE24" w14:textId="5504ECAD" w:rsidR="00FC330D" w:rsidRDefault="00FC330D">
      <w:pPr>
        <w:spacing w:after="307" w:line="259" w:lineRule="auto"/>
        <w:ind w:left="0" w:firstLine="0"/>
      </w:pPr>
      <w:r>
        <w:br/>
      </w:r>
    </w:p>
    <w:p w14:paraId="22B46E0B" w14:textId="481AEADE" w:rsidR="00B503CD" w:rsidRDefault="00B503CD">
      <w:pPr>
        <w:spacing w:after="175" w:line="238" w:lineRule="auto"/>
        <w:ind w:left="149"/>
        <w:rPr>
          <w:b/>
        </w:rPr>
      </w:pPr>
    </w:p>
    <w:p w14:paraId="22675802" w14:textId="48B1B797" w:rsidR="00B503CD" w:rsidRPr="00C018AA" w:rsidRDefault="00B503CD" w:rsidP="002268BB">
      <w:pPr>
        <w:spacing w:after="175" w:line="238" w:lineRule="auto"/>
        <w:ind w:left="0" w:firstLine="0"/>
        <w:rPr>
          <w:b/>
          <w:sz w:val="20"/>
          <w:szCs w:val="20"/>
        </w:rPr>
      </w:pPr>
    </w:p>
    <w:p w14:paraId="7BED1A11" w14:textId="3E54C5FE" w:rsidR="002268BB" w:rsidRDefault="002268BB">
      <w:pPr>
        <w:spacing w:after="168"/>
        <w:ind w:left="146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 xml:space="preserve">We can help if you are looking for support to: </w:t>
      </w:r>
    </w:p>
    <w:p w14:paraId="075D98A8" w14:textId="77777777" w:rsidR="002268BB" w:rsidRDefault="002268BB" w:rsidP="002268BB">
      <w:pPr>
        <w:spacing w:after="168"/>
        <w:rPr>
          <w:rFonts w:ascii="Aptos" w:hAnsi="Aptos"/>
          <w:bCs/>
          <w:sz w:val="28"/>
          <w:szCs w:val="28"/>
        </w:rPr>
      </w:pPr>
      <w:r w:rsidRPr="002268BB">
        <w:rPr>
          <w:rFonts w:ascii="Aptos" w:hAnsi="Aptos"/>
          <w:bCs/>
          <w:sz w:val="28"/>
          <w:szCs w:val="28"/>
        </w:rPr>
        <w:t xml:space="preserve">• </w:t>
      </w:r>
      <w:r>
        <w:rPr>
          <w:rFonts w:ascii="Aptos" w:hAnsi="Aptos"/>
          <w:bCs/>
          <w:sz w:val="28"/>
          <w:szCs w:val="28"/>
        </w:rPr>
        <w:t xml:space="preserve"> D</w:t>
      </w:r>
      <w:r w:rsidRPr="002268BB">
        <w:rPr>
          <w:rFonts w:ascii="Aptos" w:hAnsi="Aptos"/>
          <w:bCs/>
          <w:sz w:val="28"/>
          <w:szCs w:val="28"/>
        </w:rPr>
        <w:t>evelop your parenting skills</w:t>
      </w:r>
    </w:p>
    <w:p w14:paraId="5A49808F" w14:textId="42DF137E" w:rsidR="00C357AA" w:rsidRDefault="002268BB" w:rsidP="002268BB">
      <w:pPr>
        <w:spacing w:after="168"/>
        <w:rPr>
          <w:rFonts w:ascii="Aptos" w:hAnsi="Aptos"/>
          <w:bCs/>
          <w:sz w:val="28"/>
          <w:szCs w:val="28"/>
        </w:rPr>
      </w:pPr>
      <w:r w:rsidRPr="002268BB">
        <w:rPr>
          <w:rFonts w:ascii="Aptos" w:hAnsi="Aptos"/>
          <w:bCs/>
          <w:sz w:val="28"/>
          <w:szCs w:val="28"/>
        </w:rPr>
        <w:t xml:space="preserve">• </w:t>
      </w:r>
      <w:r>
        <w:rPr>
          <w:rFonts w:ascii="Aptos" w:hAnsi="Aptos"/>
          <w:bCs/>
          <w:sz w:val="28"/>
          <w:szCs w:val="28"/>
        </w:rPr>
        <w:t xml:space="preserve"> B</w:t>
      </w:r>
      <w:r w:rsidRPr="002268BB">
        <w:rPr>
          <w:rFonts w:ascii="Aptos" w:hAnsi="Aptos"/>
          <w:bCs/>
          <w:sz w:val="28"/>
          <w:szCs w:val="28"/>
        </w:rPr>
        <w:t>uild confidence</w:t>
      </w:r>
      <w:r w:rsidR="00C357AA">
        <w:rPr>
          <w:rFonts w:ascii="Aptos" w:hAnsi="Aptos"/>
          <w:bCs/>
          <w:sz w:val="28"/>
          <w:szCs w:val="28"/>
        </w:rPr>
        <w:t xml:space="preserve"> as a parent</w:t>
      </w:r>
      <w:r w:rsidRPr="002268BB">
        <w:rPr>
          <w:rFonts w:ascii="Aptos" w:hAnsi="Aptos"/>
          <w:bCs/>
          <w:sz w:val="28"/>
          <w:szCs w:val="28"/>
        </w:rPr>
        <w:t xml:space="preserve"> </w:t>
      </w:r>
    </w:p>
    <w:p w14:paraId="41304CFC" w14:textId="203CE87F" w:rsidR="00447992" w:rsidRPr="00BF1798" w:rsidRDefault="00C357AA" w:rsidP="00BF1798">
      <w:pPr>
        <w:spacing w:after="168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We offer free group programs to</w:t>
      </w:r>
      <w:r w:rsidR="002268BB" w:rsidRPr="002268BB">
        <w:rPr>
          <w:rFonts w:ascii="Aptos" w:hAnsi="Aptos"/>
          <w:bCs/>
          <w:sz w:val="28"/>
          <w:szCs w:val="28"/>
        </w:rPr>
        <w:t xml:space="preserve"> provide support and information to strengthen parent-child relationships</w:t>
      </w:r>
      <w:r>
        <w:rPr>
          <w:rFonts w:ascii="Aptos" w:hAnsi="Aptos"/>
          <w:bCs/>
          <w:sz w:val="28"/>
          <w:szCs w:val="28"/>
        </w:rPr>
        <w:t xml:space="preserve"> </w:t>
      </w:r>
      <w:r w:rsidR="002268BB" w:rsidRPr="002268BB">
        <w:rPr>
          <w:rFonts w:ascii="Aptos" w:hAnsi="Aptos"/>
          <w:bCs/>
          <w:sz w:val="28"/>
          <w:szCs w:val="28"/>
        </w:rPr>
        <w:t>and connection for parents who are feeling isolated.</w:t>
      </w:r>
    </w:p>
    <w:p w14:paraId="225D1A51" w14:textId="514EF738" w:rsidR="00447992" w:rsidRDefault="006F21FE">
      <w:pPr>
        <w:spacing w:after="168"/>
        <w:ind w:left="146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12E972" wp14:editId="5D6F082B">
            <wp:simplePos x="0" y="0"/>
            <wp:positionH relativeFrom="column">
              <wp:posOffset>4528469</wp:posOffset>
            </wp:positionH>
            <wp:positionV relativeFrom="paragraph">
              <wp:posOffset>270511</wp:posOffset>
            </wp:positionV>
            <wp:extent cx="2190184" cy="725170"/>
            <wp:effectExtent l="0" t="0" r="635" b="0"/>
            <wp:wrapNone/>
            <wp:docPr id="1699193976" name="Picture 3" descr="PNG of Uniting Logo in purple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 of Uniting Logo in purple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53" cy="72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798" w:rsidRPr="00BF1798">
        <w:rPr>
          <w:rFonts w:ascii="Aptos" w:hAnsi="Apto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793CD0" wp14:editId="086AEC02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3876675" cy="828675"/>
                <wp:effectExtent l="0" t="0" r="28575" b="28575"/>
                <wp:wrapNone/>
                <wp:docPr id="1414853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A92B" w14:textId="1C2AEE3A" w:rsidR="00BF1798" w:rsidRPr="006F21FE" w:rsidRDefault="00BF1798" w:rsidP="006F21FE">
                            <w:pPr>
                              <w:spacing w:after="0" w:line="259" w:lineRule="auto"/>
                              <w:ind w:left="0" w:firstLine="0"/>
                              <w:rPr>
                                <w:rFonts w:ascii="Aptos" w:hAnsi="Aptos"/>
                                <w:bCs/>
                                <w:color w:val="A1126B"/>
                                <w:sz w:val="28"/>
                                <w:szCs w:val="28"/>
                              </w:rPr>
                            </w:pPr>
                            <w:bookmarkStart w:id="0" w:name="_Hlk192065867"/>
                            <w:r w:rsidRPr="006F21FE">
                              <w:rPr>
                                <w:rFonts w:ascii="Aptos" w:hAnsi="Aptos"/>
                                <w:bCs/>
                                <w:color w:val="A1126B"/>
                                <w:sz w:val="28"/>
                                <w:szCs w:val="28"/>
                              </w:rPr>
                              <w:t>Contact us</w:t>
                            </w:r>
                          </w:p>
                          <w:p w14:paraId="281A969D" w14:textId="77777777" w:rsidR="00BF1798" w:rsidRPr="006F21FE" w:rsidRDefault="00BF1798" w:rsidP="006F21FE">
                            <w:pPr>
                              <w:spacing w:after="0" w:line="259" w:lineRule="auto"/>
                              <w:ind w:left="0" w:firstLine="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1F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9704 8377</w:t>
                            </w:r>
                          </w:p>
                          <w:p w14:paraId="1F10BD29" w14:textId="77777777" w:rsidR="00BF1798" w:rsidRPr="006F21FE" w:rsidRDefault="00BF1798" w:rsidP="006F21FE">
                            <w:pPr>
                              <w:spacing w:after="0" w:line="259" w:lineRule="auto"/>
                              <w:ind w:left="0" w:firstLine="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1F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groupwork.south@vt.uniting.org</w:t>
                            </w:r>
                            <w:bookmarkEnd w:id="0"/>
                          </w:p>
                          <w:p w14:paraId="793F44CC" w14:textId="6C0BCFAC" w:rsidR="00BF1798" w:rsidRDefault="00BF1798" w:rsidP="00BF1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3CD0" id="_x0000_s1027" type="#_x0000_t202" style="position:absolute;left:0;text-align:left;margin-left:0;margin-top:20.55pt;width:305.25pt;height:6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" strokecolor="white [3212]">
                <v:textbox>
                  <w:txbxContent>
                    <w:p w14:paraId="1F44A92B" w14:textId="1C2AEE3A" w:rsidR="00BF1798" w:rsidRPr="006F21FE" w:rsidRDefault="00BF1798" w:rsidP="006F21FE">
                      <w:pPr>
                        <w:spacing w:after="0" w:line="259" w:lineRule="auto"/>
                        <w:ind w:left="0" w:firstLine="0"/>
                        <w:rPr>
                          <w:rFonts w:ascii="Aptos" w:hAnsi="Aptos"/>
                          <w:bCs/>
                          <w:color w:val="A1126B"/>
                          <w:sz w:val="28"/>
                          <w:szCs w:val="28"/>
                        </w:rPr>
                      </w:pPr>
                      <w:bookmarkStart w:id="1" w:name="_Hlk192065867"/>
                      <w:r w:rsidRPr="006F21FE">
                        <w:rPr>
                          <w:rFonts w:ascii="Aptos" w:hAnsi="Aptos"/>
                          <w:bCs/>
                          <w:color w:val="A1126B"/>
                          <w:sz w:val="28"/>
                          <w:szCs w:val="28"/>
                        </w:rPr>
                        <w:t>Contact us</w:t>
                      </w:r>
                    </w:p>
                    <w:p w14:paraId="281A969D" w14:textId="77777777" w:rsidR="00BF1798" w:rsidRPr="006F21FE" w:rsidRDefault="00BF1798" w:rsidP="006F21FE">
                      <w:pPr>
                        <w:spacing w:after="0" w:line="259" w:lineRule="auto"/>
                        <w:ind w:left="0" w:firstLine="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6F21F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9704 8377</w:t>
                      </w:r>
                    </w:p>
                    <w:p w14:paraId="1F10BD29" w14:textId="77777777" w:rsidR="00BF1798" w:rsidRPr="006F21FE" w:rsidRDefault="00BF1798" w:rsidP="006F21FE">
                      <w:pPr>
                        <w:spacing w:after="0" w:line="259" w:lineRule="auto"/>
                        <w:ind w:left="0" w:firstLine="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6F21F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groupwork.south@vt.uniting.org</w:t>
                      </w:r>
                      <w:bookmarkEnd w:id="1"/>
                    </w:p>
                    <w:p w14:paraId="793F44CC" w14:textId="6C0BCFAC" w:rsidR="00BF1798" w:rsidRDefault="00BF1798" w:rsidP="00BF1798"/>
                  </w:txbxContent>
                </v:textbox>
                <w10:wrap anchorx="margin"/>
              </v:shape>
            </w:pict>
          </mc:Fallback>
        </mc:AlternateContent>
      </w:r>
    </w:p>
    <w:p w14:paraId="791120FD" w14:textId="7FD89F40" w:rsidR="00A13B6C" w:rsidRDefault="00A13B6C" w:rsidP="00A13B6C">
      <w:pPr>
        <w:spacing w:after="175" w:line="238" w:lineRule="auto"/>
        <w:ind w:left="0" w:firstLine="0"/>
        <w:rPr>
          <w:b/>
        </w:rPr>
      </w:pPr>
    </w:p>
    <w:p w14:paraId="4EEAC4DB" w14:textId="77777777" w:rsidR="00FC330D" w:rsidRDefault="00FC330D" w:rsidP="00A13B6C">
      <w:pPr>
        <w:spacing w:after="175" w:line="238" w:lineRule="auto"/>
        <w:rPr>
          <w:b/>
        </w:rPr>
      </w:pPr>
    </w:p>
    <w:p w14:paraId="6DDE43D8" w14:textId="77777777" w:rsidR="002562C9" w:rsidRDefault="002562C9" w:rsidP="00FC330D">
      <w:pPr>
        <w:spacing w:after="175" w:line="238" w:lineRule="auto"/>
        <w:ind w:left="151" w:firstLine="0"/>
        <w:rPr>
          <w:bCs/>
        </w:rPr>
      </w:pPr>
    </w:p>
    <w:p w14:paraId="44F871F1" w14:textId="77777777" w:rsidR="00C357AA" w:rsidRDefault="00C357AA" w:rsidP="00C357AA">
      <w:pPr>
        <w:spacing w:after="54" w:line="259" w:lineRule="auto"/>
        <w:ind w:left="149" w:right="-7515"/>
        <w:rPr>
          <w:b/>
          <w:color w:val="A1126B"/>
          <w:sz w:val="26"/>
        </w:rPr>
      </w:pPr>
    </w:p>
    <w:p w14:paraId="4384BDA7" w14:textId="4607CE7E" w:rsidR="00BF1798" w:rsidRDefault="00BF1798" w:rsidP="00C357AA">
      <w:pPr>
        <w:spacing w:after="54" w:line="259" w:lineRule="auto"/>
        <w:ind w:left="149" w:right="-7515"/>
        <w:rPr>
          <w:rFonts w:ascii="Aptos" w:hAnsi="Aptos"/>
          <w:b/>
          <w:color w:val="A1126B"/>
          <w:sz w:val="28"/>
          <w:szCs w:val="24"/>
        </w:rPr>
      </w:pPr>
    </w:p>
    <w:p w14:paraId="629988DB" w14:textId="119F6A40" w:rsidR="00BF1798" w:rsidRDefault="00BF1798" w:rsidP="00C357AA">
      <w:pPr>
        <w:spacing w:after="54" w:line="259" w:lineRule="auto"/>
        <w:ind w:left="149" w:right="-7515"/>
        <w:rPr>
          <w:rFonts w:ascii="Aptos" w:hAnsi="Aptos"/>
          <w:b/>
          <w:color w:val="A1126B"/>
          <w:sz w:val="28"/>
          <w:szCs w:val="24"/>
        </w:rPr>
      </w:pPr>
    </w:p>
    <w:p w14:paraId="78B02564" w14:textId="6C684204" w:rsidR="00C357AA" w:rsidRPr="00C357AA" w:rsidRDefault="00C357AA" w:rsidP="00C357AA">
      <w:pPr>
        <w:spacing w:after="54" w:line="259" w:lineRule="auto"/>
        <w:ind w:left="149" w:right="-7515"/>
        <w:rPr>
          <w:rFonts w:ascii="Aptos" w:hAnsi="Aptos"/>
          <w:sz w:val="24"/>
          <w:szCs w:val="24"/>
        </w:rPr>
      </w:pPr>
      <w:r w:rsidRPr="00C357AA">
        <w:rPr>
          <w:rFonts w:ascii="Aptos" w:hAnsi="Aptos"/>
          <w:b/>
          <w:color w:val="A1126B"/>
          <w:sz w:val="28"/>
          <w:szCs w:val="24"/>
        </w:rPr>
        <w:t>Parenting support and skill development</w:t>
      </w:r>
    </w:p>
    <w:p w14:paraId="1FE27AF6" w14:textId="77777777" w:rsidR="00C357AA" w:rsidRPr="00C357AA" w:rsidRDefault="00C357AA" w:rsidP="00C357AA">
      <w:pPr>
        <w:spacing w:after="66"/>
        <w:ind w:left="151" w:firstLine="0"/>
        <w:rPr>
          <w:rFonts w:ascii="Aptos" w:hAnsi="Aptos"/>
          <w:sz w:val="4"/>
          <w:szCs w:val="4"/>
        </w:rPr>
      </w:pPr>
    </w:p>
    <w:p w14:paraId="1C946666" w14:textId="54945878" w:rsidR="00995A4E" w:rsidRPr="006F21FE" w:rsidRDefault="00C357AA" w:rsidP="006F21FE">
      <w:pPr>
        <w:spacing w:after="66"/>
        <w:ind w:left="151" w:firstLine="0"/>
        <w:rPr>
          <w:rFonts w:ascii="Aptos" w:hAnsi="Aptos"/>
        </w:rPr>
        <w:sectPr w:rsidR="00995A4E" w:rsidRPr="006F21FE">
          <w:type w:val="continuous"/>
          <w:pgSz w:w="11911" w:h="16841"/>
          <w:pgMar w:top="1440" w:right="699" w:bottom="612" w:left="619" w:header="720" w:footer="720" w:gutter="0"/>
          <w:cols w:num="2" w:space="360"/>
        </w:sectPr>
      </w:pPr>
      <w:r w:rsidRPr="00C357AA">
        <w:rPr>
          <w:rFonts w:ascii="Aptos" w:hAnsi="Aptos"/>
          <w:sz w:val="28"/>
          <w:szCs w:val="28"/>
        </w:rPr>
        <w:t>Engaging with others through parenting groups and sharing common issues</w:t>
      </w:r>
      <w:r>
        <w:rPr>
          <w:rFonts w:ascii="Aptos" w:hAnsi="Aptos"/>
          <w:sz w:val="28"/>
          <w:szCs w:val="28"/>
        </w:rPr>
        <w:t xml:space="preserve"> with other parents can help to build social networks and reduce isolation. Parent education courses provide practical knowledge and skills development to address the challenges of parenting. </w:t>
      </w:r>
      <w:r w:rsidRPr="00C357AA">
        <w:rPr>
          <w:rFonts w:ascii="Aptos" w:hAnsi="Aptos"/>
          <w:sz w:val="28"/>
          <w:szCs w:val="28"/>
        </w:rPr>
        <w:t xml:space="preserve"> </w:t>
      </w:r>
      <w:r w:rsidR="00A13B6C" w:rsidRPr="00C357AA">
        <w:rPr>
          <w:rFonts w:ascii="Aptos" w:hAnsi="Aptos"/>
          <w:sz w:val="28"/>
          <w:szCs w:val="28"/>
        </w:rPr>
        <w:t xml:space="preserve"> </w:t>
      </w:r>
      <w:r w:rsidR="00A13B6C" w:rsidRPr="00C357AA">
        <w:rPr>
          <w:rFonts w:ascii="Aptos" w:hAnsi="Aptos"/>
        </w:rPr>
        <w:br/>
      </w:r>
    </w:p>
    <w:p w14:paraId="2B6D8C41" w14:textId="712FC96B" w:rsidR="00995A4E" w:rsidRPr="006F21FE" w:rsidRDefault="00995A4E" w:rsidP="00BF1798">
      <w:pPr>
        <w:spacing w:after="79" w:line="259" w:lineRule="auto"/>
        <w:ind w:left="0" w:firstLine="0"/>
        <w:rPr>
          <w:rFonts w:ascii="Aptos" w:hAnsi="Aptos"/>
          <w:b/>
          <w:bCs/>
          <w:sz w:val="2"/>
          <w:szCs w:val="2"/>
        </w:rPr>
      </w:pPr>
    </w:p>
    <w:sectPr w:rsidR="00995A4E" w:rsidRPr="006F21FE">
      <w:type w:val="continuous"/>
      <w:pgSz w:w="11911" w:h="16841"/>
      <w:pgMar w:top="670" w:right="1440" w:bottom="773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4039"/>
    <w:multiLevelType w:val="hybridMultilevel"/>
    <w:tmpl w:val="23D405E8"/>
    <w:lvl w:ilvl="0" w:tplc="013A8584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E1B4A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2132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0F262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AAA52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D8C56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26916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AAE2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E60B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1240A"/>
    <w:multiLevelType w:val="hybridMultilevel"/>
    <w:tmpl w:val="9D147CD4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63881AA1"/>
    <w:multiLevelType w:val="hybridMultilevel"/>
    <w:tmpl w:val="79A4200C"/>
    <w:lvl w:ilvl="0" w:tplc="F538EBB8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EF44A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0CC66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27B2A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6932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C56CE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2BB0C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CA46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AC3F04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5278769">
    <w:abstractNumId w:val="0"/>
  </w:num>
  <w:num w:numId="2" w16cid:durableId="1773209466">
    <w:abstractNumId w:val="2"/>
  </w:num>
  <w:num w:numId="3" w16cid:durableId="106957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4E"/>
    <w:rsid w:val="000E5244"/>
    <w:rsid w:val="00125516"/>
    <w:rsid w:val="0013172E"/>
    <w:rsid w:val="0017512D"/>
    <w:rsid w:val="002268BB"/>
    <w:rsid w:val="002562C9"/>
    <w:rsid w:val="002A4E58"/>
    <w:rsid w:val="002D3F5D"/>
    <w:rsid w:val="00371755"/>
    <w:rsid w:val="003F2397"/>
    <w:rsid w:val="00406342"/>
    <w:rsid w:val="00447992"/>
    <w:rsid w:val="00593B58"/>
    <w:rsid w:val="00595480"/>
    <w:rsid w:val="005D6343"/>
    <w:rsid w:val="00627B9B"/>
    <w:rsid w:val="0067138C"/>
    <w:rsid w:val="006E3B0F"/>
    <w:rsid w:val="006F21FE"/>
    <w:rsid w:val="00884C4E"/>
    <w:rsid w:val="00995A4E"/>
    <w:rsid w:val="00A13B6C"/>
    <w:rsid w:val="00B503CD"/>
    <w:rsid w:val="00B84162"/>
    <w:rsid w:val="00BD7BD3"/>
    <w:rsid w:val="00BF1798"/>
    <w:rsid w:val="00BF2A97"/>
    <w:rsid w:val="00C018AA"/>
    <w:rsid w:val="00C357AA"/>
    <w:rsid w:val="00CF1591"/>
    <w:rsid w:val="00D14B6B"/>
    <w:rsid w:val="00D40D78"/>
    <w:rsid w:val="00D93ADD"/>
    <w:rsid w:val="00DD4F62"/>
    <w:rsid w:val="00DD7B77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EE3B"/>
  <w15:docId w15:val="{F60ECCA1-AF00-40E9-A471-9501F389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48" w:lineRule="auto"/>
      <w:ind w:left="161" w:hanging="10"/>
    </w:pPr>
    <w:rPr>
      <w:rFonts w:ascii="Calibri" w:eastAsia="Calibri" w:hAnsi="Calibri" w:cs="Calibri"/>
      <w:color w:val="231F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Darcy</dc:creator>
  <cp:keywords/>
  <cp:lastModifiedBy>Courtney Doyle</cp:lastModifiedBy>
  <cp:revision>2</cp:revision>
  <cp:lastPrinted>2025-03-02T00:48:00Z</cp:lastPrinted>
  <dcterms:created xsi:type="dcterms:W3CDTF">2025-03-21T03:35:00Z</dcterms:created>
  <dcterms:modified xsi:type="dcterms:W3CDTF">2025-03-21T03:35:00Z</dcterms:modified>
</cp:coreProperties>
</file>